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38AE" w14:textId="5D534A6E" w:rsidR="00A2598D"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587"/>
      </w:tblGrid>
      <w:tr w:rsidR="0017794B" w:rsidRPr="00210F09" w14:paraId="7D371104" w14:textId="77777777" w:rsidTr="0017794B">
        <w:trPr>
          <w:trHeight w:val="1239"/>
        </w:trPr>
        <w:tc>
          <w:tcPr>
            <w:tcW w:w="4106" w:type="dxa"/>
            <w:tcBorders>
              <w:right w:val="single" w:sz="4" w:space="0" w:color="auto"/>
            </w:tcBorders>
          </w:tcPr>
          <w:p w14:paraId="163FCC36" w14:textId="73961435" w:rsidR="0017794B" w:rsidRPr="00210F09" w:rsidRDefault="0017794B" w:rsidP="00210F09">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DIRECȚIA</w:t>
            </w:r>
            <w:r w:rsidR="002C3888">
              <w:rPr>
                <w:rFonts w:ascii="Trebuchet MS" w:eastAsia="Times New Roman" w:hAnsi="Trebuchet MS" w:cs="Arial"/>
                <w:b/>
                <w:bCs/>
                <w:sz w:val="20"/>
                <w:szCs w:val="20"/>
              </w:rPr>
              <w:t xml:space="preserve"> ORGANISM INTERMEDIAR POR</w:t>
            </w:r>
          </w:p>
          <w:p w14:paraId="4E9226B1" w14:textId="0B48856D" w:rsidR="00AD3035" w:rsidRDefault="00CA75F1"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COMPARTIMENTUL VERIFICARE ACHIZIȚII ȘI CONFLICTE DE INTERESE</w:t>
            </w:r>
            <w:r w:rsidR="00AD3035">
              <w:rPr>
                <w:rFonts w:ascii="Trebuchet MS" w:eastAsia="Times New Roman" w:hAnsi="Trebuchet MS" w:cs="Arial"/>
                <w:b/>
                <w:bCs/>
                <w:sz w:val="20"/>
                <w:szCs w:val="20"/>
              </w:rPr>
              <w:t xml:space="preserve"> POR</w:t>
            </w:r>
          </w:p>
          <w:p w14:paraId="4E28843F" w14:textId="189B9595" w:rsidR="0017794B" w:rsidRPr="00210F09" w:rsidRDefault="0017794B" w:rsidP="002C3888">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SERVICIUL</w:t>
            </w:r>
            <w:r w:rsidR="002C3888">
              <w:rPr>
                <w:rFonts w:ascii="Trebuchet MS" w:eastAsia="Times New Roman" w:hAnsi="Trebuchet MS" w:cs="Arial"/>
                <w:b/>
                <w:bCs/>
                <w:sz w:val="20"/>
                <w:szCs w:val="20"/>
              </w:rPr>
              <w:t xml:space="preserve"> </w:t>
            </w:r>
            <w:r w:rsidR="00AD3035">
              <w:rPr>
                <w:rFonts w:ascii="Trebuchet MS" w:eastAsia="Times New Roman" w:hAnsi="Trebuchet MS" w:cs="Arial"/>
                <w:b/>
                <w:bCs/>
                <w:sz w:val="20"/>
                <w:szCs w:val="20"/>
              </w:rPr>
              <w:t>VERIFICARE PROIECTE</w:t>
            </w:r>
            <w:r w:rsidR="002C3888">
              <w:rPr>
                <w:rFonts w:ascii="Trebuchet MS" w:eastAsia="Times New Roman" w:hAnsi="Trebuchet MS" w:cs="Arial"/>
                <w:b/>
                <w:bCs/>
                <w:sz w:val="20"/>
                <w:szCs w:val="20"/>
              </w:rPr>
              <w:t xml:space="preserve"> POR</w:t>
            </w:r>
            <w:r w:rsidRPr="00210F09">
              <w:rPr>
                <w:rFonts w:ascii="Trebuchet MS" w:eastAsia="Times New Roman" w:hAnsi="Trebuchet MS" w:cs="Arial"/>
                <w:b/>
                <w:bCs/>
                <w:sz w:val="20"/>
                <w:szCs w:val="20"/>
              </w:rPr>
              <w:t xml:space="preserve">   </w:t>
            </w:r>
          </w:p>
        </w:tc>
        <w:tc>
          <w:tcPr>
            <w:tcW w:w="4587" w:type="dxa"/>
            <w:tcBorders>
              <w:left w:val="single" w:sz="4" w:space="0" w:color="auto"/>
            </w:tcBorders>
          </w:tcPr>
          <w:p w14:paraId="03663E21" w14:textId="0D7A407D" w:rsidR="0017794B" w:rsidRPr="00210F09" w:rsidRDefault="0017794B" w:rsidP="00210F09">
            <w:pPr>
              <w:keepNext/>
              <w:spacing w:after="0" w:line="288" w:lineRule="auto"/>
              <w:jc w:val="center"/>
              <w:outlineLvl w:val="3"/>
              <w:rPr>
                <w:rFonts w:ascii="Trebuchet MS" w:eastAsia="Times New Roman" w:hAnsi="Trebuchet MS" w:cs="Arial"/>
                <w:b/>
                <w:caps/>
                <w:sz w:val="20"/>
                <w:szCs w:val="20"/>
              </w:rPr>
            </w:pPr>
            <w:r>
              <w:rPr>
                <w:noProof/>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17794B" w:rsidRPr="00210F09" w:rsidRDefault="0017794B"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0D7F6313" w14:textId="793B3B84" w:rsidR="001179E2" w:rsidRPr="00BC5755" w:rsidRDefault="0017794B" w:rsidP="009A7752">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2C3888">
        <w:rPr>
          <w:rFonts w:ascii="Trebuchet MS" w:hAnsi="Trebuchet MS"/>
          <w:sz w:val="24"/>
          <w:szCs w:val="24"/>
        </w:rPr>
        <w:t>Expert</w:t>
      </w:r>
    </w:p>
    <w:p w14:paraId="25B56B73" w14:textId="01A3853E" w:rsidR="00DD31E1" w:rsidRDefault="0017794B" w:rsidP="009A7752">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1179E2" w:rsidRPr="00DD31E1">
        <w:rPr>
          <w:rFonts w:ascii="Trebuchet MS" w:hAnsi="Trebuchet MS"/>
          <w:sz w:val="24"/>
          <w:szCs w:val="24"/>
        </w:rPr>
        <w:t>:  execuție</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591F3EC5" w14:textId="27E23345" w:rsidR="001179E2" w:rsidRPr="001179E2" w:rsidRDefault="00697F0B" w:rsidP="009A7752">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sidR="001179E2" w:rsidRPr="001179E2">
        <w:rPr>
          <w:rFonts w:ascii="Trebuchet MS" w:hAnsi="Trebuchet MS"/>
          <w:sz w:val="24"/>
          <w:szCs w:val="24"/>
        </w:rPr>
        <w:t xml:space="preserve"> </w:t>
      </w:r>
      <w:r>
        <w:rPr>
          <w:rFonts w:ascii="Trebuchet MS" w:hAnsi="Trebuchet MS"/>
          <w:sz w:val="24"/>
          <w:szCs w:val="24"/>
        </w:rPr>
        <w:t>:</w:t>
      </w:r>
      <w:r w:rsidR="001F1D3C">
        <w:rPr>
          <w:rFonts w:ascii="Trebuchet MS" w:hAnsi="Trebuchet MS"/>
          <w:sz w:val="24"/>
          <w:szCs w:val="24"/>
        </w:rPr>
        <w:t xml:space="preserve"> </w:t>
      </w:r>
      <w:r w:rsidR="00C015A8" w:rsidRPr="00CD5F4B">
        <w:rPr>
          <w:rFonts w:ascii="Trebuchet MS" w:hAnsi="Trebuchet MS"/>
          <w:sz w:val="24"/>
          <w:szCs w:val="24"/>
        </w:rPr>
        <w:t xml:space="preserve">desfăşoară activităţi specifice </w:t>
      </w:r>
      <w:r w:rsidR="00C015A8" w:rsidRPr="00CD5F4B">
        <w:rPr>
          <w:rFonts w:ascii="Trebuchet MS" w:hAnsi="Trebuchet MS"/>
          <w:bCs/>
          <w:sz w:val="24"/>
          <w:szCs w:val="24"/>
          <w:lang w:val="pt-BR"/>
        </w:rPr>
        <w:t xml:space="preserve">verificarii </w:t>
      </w:r>
      <w:r w:rsidR="00C015A8" w:rsidRPr="00CD5F4B">
        <w:rPr>
          <w:rFonts w:ascii="Trebuchet MS" w:hAnsi="Trebuchet MS"/>
          <w:sz w:val="24"/>
          <w:szCs w:val="24"/>
        </w:rPr>
        <w:t xml:space="preserve"> conformităţii achiziţiilor derulate în cadrul proiectelor POR cu legislaţia comunitară şi naţională privind achiziţiile, verificarea conflictului de interese, inclusiv activităţi logistice şi administrative necesare funcţionării compartimentuluii, întocmeşte rapoarte şi informări pentru procesul de verificare, asigură comunicarea cu AM POR</w:t>
      </w:r>
      <w:r w:rsidR="001179E2" w:rsidRPr="001179E2">
        <w:rPr>
          <w:rFonts w:ascii="Trebuchet MS" w:hAnsi="Trebuchet MS"/>
          <w:sz w:val="24"/>
          <w:szCs w:val="24"/>
        </w:rPr>
        <w:t xml:space="preserve">. </w:t>
      </w:r>
    </w:p>
    <w:p w14:paraId="14927E13" w14:textId="3BCB1E22" w:rsidR="001179E2" w:rsidRDefault="0017794B" w:rsidP="008C3830">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46EE2C22" w14:textId="6A17AE0B" w:rsidR="008C3830" w:rsidRPr="00595D86"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cs="Arial"/>
          <w:bCs/>
          <w:sz w:val="24"/>
          <w:szCs w:val="24"/>
          <w:lang w:eastAsia="ro-RO"/>
        </w:rPr>
        <w:t xml:space="preserve">Studii superioare absolvite cu diplomă de licență în </w:t>
      </w:r>
      <w:r w:rsidR="00F3136E">
        <w:rPr>
          <w:rFonts w:ascii="Trebuchet MS" w:hAnsi="Trebuchet MS" w:cs="Arial"/>
          <w:bCs/>
          <w:sz w:val="24"/>
          <w:szCs w:val="24"/>
          <w:lang w:eastAsia="ro-RO"/>
        </w:rPr>
        <w:t xml:space="preserve">una dintre </w:t>
      </w:r>
      <w:r w:rsidRPr="00595D86">
        <w:rPr>
          <w:rFonts w:ascii="Trebuchet MS" w:hAnsi="Trebuchet MS" w:cs="Arial"/>
          <w:bCs/>
          <w:sz w:val="24"/>
          <w:szCs w:val="24"/>
          <w:lang w:eastAsia="ro-RO"/>
        </w:rPr>
        <w:t>următoarele ramuri de știință(conform nomenclatorului domeniilor și al specializărilor/</w:t>
      </w:r>
      <w:r w:rsidR="00F3136E">
        <w:rPr>
          <w:rFonts w:ascii="Trebuchet MS" w:hAnsi="Trebuchet MS" w:cs="Arial"/>
          <w:bCs/>
          <w:sz w:val="24"/>
          <w:szCs w:val="24"/>
          <w:lang w:eastAsia="ro-RO"/>
        </w:rPr>
        <w:t xml:space="preserve"> </w:t>
      </w:r>
      <w:r w:rsidRPr="00595D86">
        <w:rPr>
          <w:rFonts w:ascii="Trebuchet MS" w:hAnsi="Trebuchet MS" w:cs="Arial"/>
          <w:bCs/>
          <w:sz w:val="24"/>
          <w:szCs w:val="24"/>
          <w:lang w:eastAsia="ro-RO"/>
        </w:rPr>
        <w:t xml:space="preserve">programelor de studii universitare): </w:t>
      </w:r>
      <w:r w:rsidR="004569F3" w:rsidRPr="004569F3">
        <w:rPr>
          <w:rFonts w:ascii="Trebuchet MS" w:hAnsi="Trebuchet MS" w:cs="Arial"/>
          <w:bCs/>
          <w:sz w:val="24"/>
          <w:szCs w:val="24"/>
          <w:lang w:eastAsia="ro-RO"/>
        </w:rPr>
        <w:t>științe economice, inginerie geologică, mine, petrol și gaze;inginerie electrică, electronică și telecomunicații; ingineria transporturilor;inginerie civilă;ingineria sistemelor, calculatoare și tehnologia informației; inginerie mecanică, mecatronică, inginerie industrială și management sau științe juridice</w:t>
      </w:r>
      <w:r>
        <w:rPr>
          <w:rFonts w:ascii="Trebuchet MS" w:hAnsi="Trebuchet MS" w:cs="Arial"/>
          <w:bCs/>
          <w:sz w:val="24"/>
          <w:szCs w:val="24"/>
          <w:lang w:eastAsia="ro-RO"/>
        </w:rPr>
        <w:t>;</w:t>
      </w:r>
    </w:p>
    <w:p w14:paraId="3A1FE2BA"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lucra în echipă;</w:t>
      </w:r>
    </w:p>
    <w:p w14:paraId="7449D342"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gestiona un volum variabil de muncă și de a respecta termenele stabilite;</w:t>
      </w:r>
    </w:p>
    <w:p w14:paraId="4F3A7513" w14:textId="31E5EAAD"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Abilități de analiză, gestionare și prelucrare a informațiilor</w:t>
      </w:r>
      <w:r>
        <w:rPr>
          <w:rFonts w:ascii="Trebuchet MS" w:hAnsi="Trebuchet MS"/>
          <w:sz w:val="24"/>
          <w:szCs w:val="24"/>
        </w:rPr>
        <w:t>;</w:t>
      </w:r>
    </w:p>
    <w:p w14:paraId="7A4FC8D4" w14:textId="264CDAB1" w:rsidR="008C3830" w:rsidRPr="008C3830" w:rsidRDefault="008C3830" w:rsidP="008C3830">
      <w:pPr>
        <w:pStyle w:val="ListParagraph"/>
        <w:numPr>
          <w:ilvl w:val="0"/>
          <w:numId w:val="40"/>
        </w:numPr>
        <w:ind w:left="284" w:firstLine="0"/>
        <w:rPr>
          <w:rFonts w:ascii="Trebuchet MS" w:hAnsi="Trebuchet MS"/>
          <w:sz w:val="24"/>
          <w:szCs w:val="24"/>
        </w:rPr>
      </w:pPr>
      <w:r w:rsidRPr="008C3830">
        <w:rPr>
          <w:rFonts w:ascii="Trebuchet MS" w:hAnsi="Trebuchet MS" w:cs="Arial"/>
          <w:bCs/>
          <w:sz w:val="24"/>
          <w:szCs w:val="24"/>
          <w:lang w:eastAsia="ro-RO"/>
        </w:rPr>
        <w:t>Disponibilitate pentru deplasări în regiune</w:t>
      </w:r>
      <w:r>
        <w:rPr>
          <w:rFonts w:ascii="Trebuchet MS" w:hAnsi="Trebuchet MS" w:cs="Arial"/>
          <w:bCs/>
          <w:sz w:val="24"/>
          <w:szCs w:val="24"/>
          <w:lang w:eastAsia="ro-RO"/>
        </w:rPr>
        <w:t>.</w:t>
      </w:r>
    </w:p>
    <w:p w14:paraId="5E7E1D3A" w14:textId="58E0E059" w:rsidR="001F1D3C" w:rsidRPr="0014010C" w:rsidRDefault="0017794B" w:rsidP="008C3830">
      <w:pPr>
        <w:rPr>
          <w:rFonts w:ascii="Trebuchet MS" w:eastAsia="Times New Roman" w:hAnsi="Trebuchet MS" w:cs="Times New Roman"/>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w:t>
      </w:r>
    </w:p>
    <w:p w14:paraId="25E05224"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Transmite AMPOR toate datele, informațiile si documentele care constituie Dosarul achiziției prezentat de beneficiar, conform procedurii aplicabile, conform prevederilor si in formatele standard prevăzute de manualele de proceduri interne relevante, precum si informații privind locul unde sunt arhivate documentele originale</w:t>
      </w:r>
    </w:p>
    <w:p w14:paraId="29BBFF41"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Asigura disponibilitatea documentelor suport in cazul controlului din partea AMPOR, a Comisiei Europene sau a altor organisme abilitate, in condițiile legislației naționale si comunitare relevante</w:t>
      </w:r>
    </w:p>
    <w:p w14:paraId="2C3C21BA"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lastRenderedPageBreak/>
        <w:t>Verifică achizițiile  finanțate din POR și conflictul de interese și pentru procedurile derulate de ADR Sud Muntenia în calitate de autoritate contractantă în conformitate cu prevederile stabilite în procedura de achiziții  elaborată la nivelul ADR Sud Muntenia</w:t>
      </w:r>
    </w:p>
    <w:p w14:paraId="19E6B07E"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Verifica 100%  procedurile de achiziţii aferente contractelor de furnizare/servicii/lucrări transmise de beneficiari, din punct de vedere al respectării legislaţiei privind achiziţiile şi al evitării conflictului de interese</w:t>
      </w:r>
    </w:p>
    <w:p w14:paraId="420D9609"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Efectueaza vizite pe teren, pentru a verifica la fata locului, conformitatea documentelor transmise in cadrul dosarului achizitiei , conform procedurilor de verificare a achiziţiilor şi a conflictului de interese;</w:t>
      </w:r>
    </w:p>
    <w:p w14:paraId="1E419CF5"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Se asigură de transmiterea de către beneficiari/parteneri a documentaţiilor aferente procedurilor de achizitie, conform procedurilor interne de lucru</w:t>
      </w:r>
    </w:p>
    <w:p w14:paraId="562F13A2"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Asigură aplicarea unor interpretări unitare legate de reducerile procentuale şi corecţiile financiare aferente contractelor de achiziţii, conform informărilor transmise de AM POR</w:t>
      </w:r>
    </w:p>
    <w:p w14:paraId="67110345"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Răspunde de rezultatul verificărilor efectuate şi îşi susţine, după caz, punctul de vedere dacă AM POR solicită exprimarea acestuia</w:t>
      </w:r>
    </w:p>
    <w:p w14:paraId="12B74A9B"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 xml:space="preserve">La solicitarea AM POR, realizează reverificări </w:t>
      </w:r>
    </w:p>
    <w:p w14:paraId="1CB5DC4D"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Introduce, actualizeaza şi verifica datele în SMIS/mySMIS, conform fazei procedurale corespunzătoare</w:t>
      </w:r>
    </w:p>
    <w:p w14:paraId="07D12E19"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Instituie măsuri eficace și proporționale de prevenire şi sesizare a fraudelor/neregulilor, luând în considerare riscurile identificate</w:t>
      </w:r>
    </w:p>
    <w:p w14:paraId="7EE22A6D"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Realizeaza activităţile aferente închiderii POR 2007-2013, conform termenelor,  procedurilor şi instrucţiunilor transmise de AM POR</w:t>
      </w:r>
    </w:p>
    <w:p w14:paraId="4582A463"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Pentru verificarea conflictului de interese ofițerii de achiziţie  din cadrul OI au obligaţia de a efectua verificările conform datelor furnizate de Oficiul Naţional al Registrului Comerţului, prin aplicaţia „Recom online”</w:t>
      </w:r>
    </w:p>
    <w:p w14:paraId="3FE94F7E"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Acordă asistenţă de specialitate beneficiarilor pe parcursul implementării proiectelor finanțate prin POR</w:t>
      </w:r>
    </w:p>
    <w:p w14:paraId="749B7354"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Acţionează în sensul prevenirii neregulilor, identifică neregulile şi completează formularul de alertă al neregulilor, pe care îl transmite, conform procedurii specifice, AM POR</w:t>
      </w:r>
    </w:p>
    <w:p w14:paraId="0AA46690"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Asigură un management adecvat al riscurilor asociate activităţilor desfăşurate în cadrul compartimentului</w:t>
      </w:r>
    </w:p>
    <w:p w14:paraId="5FFF5E54"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Arhivează documentele aferente activităţii, în conformitate cu legislaţia naţională şi comunitară relevantă</w:t>
      </w:r>
    </w:p>
    <w:p w14:paraId="62D2A94F"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Participa la elaborarea procedurilor de lucru</w:t>
      </w:r>
    </w:p>
    <w:p w14:paraId="46B63203"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Comunică cu Biroul Verificare Plati POR pentru clarificarea unor aspecte legate de dosarele de achiziţie aferente cheltuielilor solicitate de beneficiari;</w:t>
      </w:r>
    </w:p>
    <w:p w14:paraId="56A96FA9"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Participă, daca este desemnat, la întâlnirile de conciliere organizate de AMPOR şi elaborează puncte de vedere în vederea emiterii notei de aprobare sau de respingere a pretenţiilor beneficiarului;</w:t>
      </w:r>
    </w:p>
    <w:p w14:paraId="3D2D86AE"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Desfăşoară activităţi logistice şi administrative necesare funcţionării Compartimentului verificare  achizitii  si conflicte de interese POR;</w:t>
      </w:r>
    </w:p>
    <w:p w14:paraId="16948459"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Sprijină AMPOR, la solicitarea acestuia, în procesul de recuperare a debitelor, conform procedurii interne aplicabile</w:t>
      </w:r>
    </w:p>
    <w:p w14:paraId="5AA61A94"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Intocmeşte împreună cu superiorul planul de dezvoltare personală</w:t>
      </w:r>
    </w:p>
    <w:p w14:paraId="31568E36" w14:textId="77777777"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Asigură si raspunde de confidenţialitatea datelor la care are acces prin natura atribuţiilor de serviciu</w:t>
      </w:r>
    </w:p>
    <w:p w14:paraId="609A7D6A" w14:textId="460B9BC9" w:rsidR="00D34655" w:rsidRPr="00D34655" w:rsidRDefault="00D34655" w:rsidP="00D34655">
      <w:pPr>
        <w:pStyle w:val="ListParagraph"/>
        <w:numPr>
          <w:ilvl w:val="0"/>
          <w:numId w:val="44"/>
        </w:numPr>
        <w:spacing w:before="100" w:beforeAutospacing="1" w:after="100" w:afterAutospacing="1" w:line="240" w:lineRule="auto"/>
        <w:ind w:left="283" w:hanging="357"/>
        <w:rPr>
          <w:rFonts w:ascii="Trebuchet MS" w:eastAsia="Times New Roman" w:hAnsi="Trebuchet MS" w:cs="Times New Roman"/>
          <w:sz w:val="24"/>
          <w:szCs w:val="24"/>
        </w:rPr>
      </w:pPr>
      <w:r w:rsidRPr="00D34655">
        <w:rPr>
          <w:rFonts w:ascii="Trebuchet MS" w:eastAsia="Times New Roman" w:hAnsi="Trebuchet MS" w:cs="Times New Roman"/>
          <w:sz w:val="24"/>
          <w:szCs w:val="24"/>
        </w:rPr>
        <w:t>Exercită orice alte atribuţii stabilite de către superiorii ierarhici în legătură cu Programul Operaţional Regional</w:t>
      </w:r>
    </w:p>
    <w:p w14:paraId="6484347B" w14:textId="77777777" w:rsidR="00D34655" w:rsidRPr="00D34655" w:rsidRDefault="00D34655" w:rsidP="00D34655">
      <w:pPr>
        <w:pStyle w:val="ListParagraph"/>
        <w:numPr>
          <w:ilvl w:val="0"/>
          <w:numId w:val="44"/>
        </w:numPr>
        <w:spacing w:before="100" w:beforeAutospacing="1" w:after="100" w:afterAutospacing="1" w:line="240" w:lineRule="auto"/>
        <w:ind w:left="283" w:hanging="357"/>
        <w:jc w:val="both"/>
        <w:rPr>
          <w:rFonts w:ascii="Trebuchet MS" w:hAnsi="Trebuchet MS"/>
          <w:sz w:val="24"/>
          <w:szCs w:val="24"/>
        </w:rPr>
      </w:pPr>
      <w:r w:rsidRPr="00D34655">
        <w:rPr>
          <w:rFonts w:ascii="Trebuchet MS" w:hAnsi="Trebuchet MS"/>
          <w:sz w:val="24"/>
          <w:szCs w:val="24"/>
        </w:rPr>
        <w:t>Răspunde și raportează în fața superiorului pentru îndeplinirea la termen a obiectivelor stabilite în urma evaluării performanțelor și a atribuțiilor specifice postului pe care îl ocupă</w:t>
      </w:r>
    </w:p>
    <w:p w14:paraId="3EDE4819" w14:textId="77777777" w:rsidR="00D34655" w:rsidRPr="00D34655" w:rsidRDefault="00D34655" w:rsidP="00D34655">
      <w:pPr>
        <w:pStyle w:val="ListParagraph"/>
        <w:numPr>
          <w:ilvl w:val="0"/>
          <w:numId w:val="44"/>
        </w:numPr>
        <w:spacing w:before="100" w:beforeAutospacing="1" w:after="100" w:afterAutospacing="1" w:line="240" w:lineRule="auto"/>
        <w:ind w:left="283" w:hanging="357"/>
        <w:jc w:val="both"/>
        <w:rPr>
          <w:rFonts w:ascii="Trebuchet MS" w:hAnsi="Trebuchet MS"/>
          <w:sz w:val="24"/>
          <w:szCs w:val="24"/>
        </w:rPr>
      </w:pPr>
      <w:r w:rsidRPr="00D34655">
        <w:rPr>
          <w:rFonts w:ascii="Trebuchet MS" w:hAnsi="Trebuchet MS"/>
          <w:sz w:val="24"/>
          <w:szCs w:val="24"/>
        </w:rPr>
        <w:t>Participă la cursuri de instruire în domenii specifice activității pe care o desfășoară în cadrul instituției, în vederea îmbunătățirii abilităților profesionale</w:t>
      </w:r>
    </w:p>
    <w:p w14:paraId="7080B2C2" w14:textId="77777777" w:rsidR="00D34655" w:rsidRPr="00D34655" w:rsidRDefault="00D34655" w:rsidP="00D34655">
      <w:pPr>
        <w:pStyle w:val="ListParagraph"/>
        <w:numPr>
          <w:ilvl w:val="0"/>
          <w:numId w:val="44"/>
        </w:numPr>
        <w:spacing w:before="100" w:beforeAutospacing="1" w:after="100" w:afterAutospacing="1" w:line="240" w:lineRule="auto"/>
        <w:ind w:left="283" w:hanging="357"/>
        <w:jc w:val="both"/>
        <w:rPr>
          <w:rFonts w:ascii="Trebuchet MS" w:hAnsi="Trebuchet MS"/>
          <w:sz w:val="24"/>
          <w:szCs w:val="24"/>
        </w:rPr>
      </w:pPr>
      <w:r w:rsidRPr="00D34655">
        <w:rPr>
          <w:rFonts w:ascii="Trebuchet MS" w:hAnsi="Trebuchet MS"/>
          <w:sz w:val="24"/>
          <w:szCs w:val="24"/>
        </w:rPr>
        <w:t>Are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1456A7DA" w14:textId="5B30F1EE" w:rsidR="00D34655" w:rsidRPr="00D34655" w:rsidRDefault="00D34655" w:rsidP="00D34655">
      <w:pPr>
        <w:pStyle w:val="ListParagraph"/>
        <w:numPr>
          <w:ilvl w:val="0"/>
          <w:numId w:val="44"/>
        </w:numPr>
        <w:spacing w:before="100" w:beforeAutospacing="1" w:after="100" w:afterAutospacing="1" w:line="240" w:lineRule="auto"/>
        <w:ind w:left="283" w:hanging="357"/>
        <w:jc w:val="both"/>
        <w:rPr>
          <w:rFonts w:ascii="Trebuchet MS" w:hAnsi="Trebuchet MS"/>
          <w:sz w:val="24"/>
          <w:szCs w:val="24"/>
        </w:rPr>
      </w:pPr>
      <w:r w:rsidRPr="00D34655">
        <w:rPr>
          <w:rFonts w:ascii="Trebuchet MS" w:hAnsi="Trebuchet MS"/>
          <w:sz w:val="24"/>
          <w:szCs w:val="24"/>
        </w:rPr>
        <w:t>Respectă măsurile de sănătate și securitate a muncii în instituție</w:t>
      </w:r>
      <w:r>
        <w:rPr>
          <w:rFonts w:ascii="Trebuchet MS" w:hAnsi="Trebuchet MS"/>
          <w:sz w:val="24"/>
          <w:szCs w:val="24"/>
        </w:rPr>
        <w:t>.</w:t>
      </w:r>
    </w:p>
    <w:p w14:paraId="284D0DD6" w14:textId="77777777" w:rsidR="00010AF6" w:rsidRDefault="00010AF6" w:rsidP="00010AF6">
      <w:pPr>
        <w:rPr>
          <w:rFonts w:ascii="Trebuchet MS" w:hAnsi="Trebuchet MS"/>
          <w:b/>
          <w:bCs/>
          <w:sz w:val="24"/>
          <w:szCs w:val="24"/>
        </w:rPr>
      </w:pPr>
    </w:p>
    <w:p w14:paraId="2963A53B" w14:textId="2F9CAAB1" w:rsidR="001179E2" w:rsidRPr="001179E2" w:rsidRDefault="0017794B" w:rsidP="00010AF6">
      <w:pPr>
        <w:rPr>
          <w:rFonts w:ascii="Trebuchet MS" w:hAnsi="Trebuchet MS"/>
          <w:sz w:val="24"/>
          <w:szCs w:val="24"/>
        </w:rPr>
      </w:pPr>
      <w:r>
        <w:rPr>
          <w:rFonts w:ascii="Trebuchet MS" w:hAnsi="Trebuchet MS"/>
          <w:b/>
          <w:bCs/>
          <w:sz w:val="24"/>
          <w:szCs w:val="24"/>
        </w:rPr>
        <w:t>6</w:t>
      </w:r>
      <w:r w:rsidR="00697F0B">
        <w:rPr>
          <w:rFonts w:ascii="Trebuchet MS" w:hAnsi="Trebuchet MS"/>
          <w:b/>
          <w:bCs/>
          <w:sz w:val="24"/>
          <w:szCs w:val="24"/>
        </w:rPr>
        <w:t>.</w:t>
      </w:r>
      <w:r w:rsidR="001179E2" w:rsidRPr="00697F0B">
        <w:rPr>
          <w:rFonts w:ascii="Trebuchet MS" w:hAnsi="Trebuchet MS"/>
          <w:b/>
          <w:bCs/>
          <w:sz w:val="24"/>
          <w:szCs w:val="24"/>
        </w:rPr>
        <w:t>Limitele  competenței</w:t>
      </w:r>
      <w:r w:rsidR="001179E2" w:rsidRPr="001179E2">
        <w:rPr>
          <w:rFonts w:ascii="Trebuchet MS" w:hAnsi="Trebuchet MS"/>
          <w:sz w:val="24"/>
          <w:szCs w:val="24"/>
        </w:rPr>
        <w:t xml:space="preserve">: </w:t>
      </w:r>
      <w:r w:rsidR="008C3830" w:rsidRPr="008C3830">
        <w:rPr>
          <w:rFonts w:ascii="Trebuchet MS" w:hAnsi="Trebuchet MS"/>
          <w:sz w:val="24"/>
          <w:szCs w:val="24"/>
        </w:rPr>
        <w:t>poate lua decizii cât priveşte problemele specifice postului, cu informarea superiorului</w:t>
      </w:r>
      <w:r w:rsidR="001179E2" w:rsidRPr="001179E2">
        <w:rPr>
          <w:rFonts w:ascii="Trebuchet MS" w:hAnsi="Trebuchet MS"/>
          <w:sz w:val="24"/>
          <w:szCs w:val="24"/>
        </w:rPr>
        <w:t>.</w:t>
      </w:r>
    </w:p>
    <w:p w14:paraId="514FB703" w14:textId="1B854376" w:rsidR="001179E2" w:rsidRPr="001179E2" w:rsidRDefault="0017794B" w:rsidP="00BC5755">
      <w:pPr>
        <w:rPr>
          <w:rFonts w:ascii="Trebuchet MS" w:hAnsi="Trebuchet MS"/>
          <w:sz w:val="24"/>
          <w:szCs w:val="24"/>
        </w:rPr>
      </w:pPr>
      <w:r>
        <w:rPr>
          <w:rFonts w:ascii="Trebuchet MS" w:hAnsi="Trebuchet MS"/>
          <w:b/>
          <w:bCs/>
          <w:sz w:val="24"/>
          <w:szCs w:val="24"/>
        </w:rPr>
        <w:t>7</w:t>
      </w:r>
      <w:r w:rsidR="00697F0B">
        <w:rPr>
          <w:rFonts w:ascii="Trebuchet MS" w:hAnsi="Trebuchet MS"/>
          <w:b/>
          <w:bCs/>
          <w:sz w:val="24"/>
          <w:szCs w:val="24"/>
        </w:rPr>
        <w:t>.</w:t>
      </w:r>
      <w:r w:rsidR="001179E2" w:rsidRPr="00697F0B">
        <w:rPr>
          <w:rFonts w:ascii="Trebuchet MS" w:hAnsi="Trebuchet MS"/>
          <w:b/>
          <w:bCs/>
          <w:sz w:val="24"/>
          <w:szCs w:val="24"/>
        </w:rPr>
        <w:t>Dreptul de semnătură</w:t>
      </w:r>
      <w:r w:rsidR="001179E2" w:rsidRPr="001179E2">
        <w:rPr>
          <w:rFonts w:ascii="Trebuchet MS" w:hAnsi="Trebuchet MS"/>
          <w:sz w:val="24"/>
          <w:szCs w:val="24"/>
        </w:rPr>
        <w:t xml:space="preserve"> : </w:t>
      </w:r>
      <w:r w:rsidR="008C3830" w:rsidRPr="008C3830">
        <w:rPr>
          <w:rFonts w:ascii="Trebuchet MS" w:hAnsi="Trebuchet MS"/>
          <w:sz w:val="24"/>
          <w:szCs w:val="24"/>
        </w:rPr>
        <w:t>Semnează documentele elaborate, cu respectarea prevederilor procedurilor interne de lucru și a celorlalte documente care reglementează activitatea ADR SM și care sunt aplicabile structurii din care face parte.</w:t>
      </w:r>
    </w:p>
    <w:p w14:paraId="4D912ED5" w14:textId="3BD812DD" w:rsidR="001179E2" w:rsidRPr="001179E2" w:rsidRDefault="0017794B"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1179E2">
      <w:pPr>
        <w:rPr>
          <w:rFonts w:ascii="Trebuchet MS" w:hAnsi="Trebuchet MS"/>
          <w:b/>
          <w:bCs/>
          <w:i/>
          <w:iCs/>
          <w:sz w:val="24"/>
          <w:szCs w:val="24"/>
        </w:rPr>
      </w:pPr>
      <w:r w:rsidRPr="00697F0B">
        <w:rPr>
          <w:rFonts w:ascii="Trebuchet MS" w:hAnsi="Trebuchet MS"/>
          <w:b/>
          <w:bCs/>
          <w:i/>
          <w:iCs/>
          <w:sz w:val="24"/>
          <w:szCs w:val="24"/>
        </w:rPr>
        <w:t>Intern:</w:t>
      </w:r>
    </w:p>
    <w:p w14:paraId="094D30B7" w14:textId="6FEFE5FD" w:rsidR="001179E2" w:rsidRPr="001179E2" w:rsidRDefault="001179E2" w:rsidP="009A7752">
      <w:pPr>
        <w:rPr>
          <w:rFonts w:ascii="Trebuchet MS" w:hAnsi="Trebuchet MS"/>
          <w:sz w:val="24"/>
          <w:szCs w:val="24"/>
        </w:rPr>
      </w:pPr>
      <w:r w:rsidRPr="001179E2">
        <w:rPr>
          <w:rFonts w:ascii="Trebuchet MS" w:hAnsi="Trebuchet MS"/>
          <w:sz w:val="24"/>
          <w:szCs w:val="24"/>
        </w:rPr>
        <w:t>a)Relații ierarhice: subordona</w:t>
      </w:r>
      <w:r w:rsidR="008C3830">
        <w:rPr>
          <w:rFonts w:ascii="Trebuchet MS" w:hAnsi="Trebuchet MS"/>
          <w:sz w:val="24"/>
          <w:szCs w:val="24"/>
        </w:rPr>
        <w:t xml:space="preserve">t: șefului </w:t>
      </w:r>
      <w:r w:rsidR="00D34655">
        <w:rPr>
          <w:rFonts w:ascii="Trebuchet MS" w:hAnsi="Trebuchet MS"/>
          <w:sz w:val="24"/>
          <w:szCs w:val="24"/>
        </w:rPr>
        <w:t>compartimentului verificare achiziții și conflicte de interese</w:t>
      </w:r>
      <w:r w:rsidR="009A7752">
        <w:rPr>
          <w:rFonts w:ascii="Trebuchet MS" w:hAnsi="Trebuchet MS"/>
          <w:sz w:val="24"/>
          <w:szCs w:val="24"/>
        </w:rPr>
        <w:t xml:space="preserve"> POR</w:t>
      </w:r>
    </w:p>
    <w:p w14:paraId="715294AD" w14:textId="0338D512" w:rsidR="001179E2" w:rsidRPr="001179E2" w:rsidRDefault="001179E2" w:rsidP="001179E2">
      <w:pPr>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008C3830">
        <w:rPr>
          <w:rFonts w:ascii="Trebuchet MS" w:hAnsi="Trebuchet MS"/>
          <w:sz w:val="24"/>
          <w:szCs w:val="24"/>
        </w:rPr>
        <w:t>s</w:t>
      </w:r>
      <w:r w:rsidRPr="001179E2">
        <w:rPr>
          <w:rFonts w:ascii="Trebuchet MS" w:hAnsi="Trebuchet MS"/>
          <w:sz w:val="24"/>
          <w:szCs w:val="24"/>
        </w:rPr>
        <w:t>uperior</w:t>
      </w:r>
      <w:r w:rsidR="008C3830">
        <w:rPr>
          <w:rFonts w:ascii="Trebuchet MS" w:hAnsi="Trebuchet MS"/>
          <w:sz w:val="24"/>
          <w:szCs w:val="24"/>
        </w:rPr>
        <w:t>- nu este cazul</w:t>
      </w:r>
    </w:p>
    <w:p w14:paraId="081E9388" w14:textId="2A922734" w:rsidR="001179E2" w:rsidRPr="001179E2" w:rsidRDefault="001179E2" w:rsidP="001179E2">
      <w:pPr>
        <w:rPr>
          <w:rFonts w:ascii="Trebuchet MS" w:hAnsi="Trebuchet MS"/>
          <w:sz w:val="24"/>
          <w:szCs w:val="24"/>
        </w:rPr>
      </w:pPr>
      <w:r w:rsidRPr="001179E2">
        <w:rPr>
          <w:rFonts w:ascii="Trebuchet MS" w:hAnsi="Trebuchet MS"/>
          <w:sz w:val="24"/>
          <w:szCs w:val="24"/>
        </w:rPr>
        <w:t xml:space="preserve">b)Relații functionale </w:t>
      </w:r>
      <w:r w:rsidR="008C3830">
        <w:rPr>
          <w:rFonts w:ascii="Trebuchet MS" w:hAnsi="Trebuchet MS"/>
          <w:sz w:val="24"/>
          <w:szCs w:val="24"/>
        </w:rPr>
        <w:t xml:space="preserve">: </w:t>
      </w:r>
      <w:r w:rsidRPr="001179E2">
        <w:rPr>
          <w:rFonts w:ascii="Trebuchet MS" w:hAnsi="Trebuchet MS"/>
          <w:sz w:val="24"/>
          <w:szCs w:val="24"/>
        </w:rPr>
        <w:t xml:space="preserve"> </w:t>
      </w:r>
      <w:r w:rsidR="008C3830" w:rsidRPr="008C3830">
        <w:rPr>
          <w:rFonts w:ascii="Trebuchet MS" w:hAnsi="Trebuchet MS" w:cs="Arial"/>
          <w:sz w:val="24"/>
          <w:szCs w:val="24"/>
        </w:rPr>
        <w:t>colaborează cu toate structurile</w:t>
      </w:r>
      <w:r w:rsidR="008C3830" w:rsidRPr="008C3830">
        <w:rPr>
          <w:rFonts w:ascii="Trebuchet MS" w:hAnsi="Trebuchet MS" w:cs="Arial"/>
          <w:sz w:val="24"/>
          <w:szCs w:val="24"/>
          <w:lang w:val="fr-FR"/>
        </w:rPr>
        <w:t xml:space="preserve"> interne ale ADR</w:t>
      </w:r>
    </w:p>
    <w:p w14:paraId="180E846D" w14:textId="75571579" w:rsidR="001179E2" w:rsidRPr="001179E2" w:rsidRDefault="001179E2" w:rsidP="001179E2">
      <w:pPr>
        <w:rPr>
          <w:rFonts w:ascii="Trebuchet MS" w:hAnsi="Trebuchet MS"/>
          <w:sz w:val="24"/>
          <w:szCs w:val="24"/>
        </w:rPr>
      </w:pPr>
      <w:r w:rsidRPr="001179E2">
        <w:rPr>
          <w:rFonts w:ascii="Trebuchet MS" w:hAnsi="Trebuchet MS"/>
          <w:sz w:val="24"/>
          <w:szCs w:val="24"/>
        </w:rPr>
        <w:t xml:space="preserve">c)Relații de control </w:t>
      </w:r>
      <w:r w:rsidR="008C3830">
        <w:rPr>
          <w:rFonts w:ascii="Trebuchet MS" w:hAnsi="Trebuchet MS"/>
          <w:sz w:val="24"/>
          <w:szCs w:val="24"/>
        </w:rPr>
        <w:t>: nu este cazul</w:t>
      </w:r>
    </w:p>
    <w:p w14:paraId="1E9DAA27" w14:textId="77777777" w:rsidR="008C3830" w:rsidRDefault="001179E2" w:rsidP="008C3830">
      <w:pPr>
        <w:rPr>
          <w:rFonts w:ascii="Trebuchet MS" w:hAnsi="Trebuchet MS"/>
          <w:sz w:val="24"/>
          <w:szCs w:val="24"/>
        </w:rPr>
      </w:pPr>
      <w:r w:rsidRPr="001179E2">
        <w:rPr>
          <w:rFonts w:ascii="Trebuchet MS" w:hAnsi="Trebuchet MS"/>
          <w:sz w:val="24"/>
          <w:szCs w:val="24"/>
        </w:rPr>
        <w:t>d)Relatii de reprezentare</w:t>
      </w:r>
      <w:r w:rsidR="008C3830">
        <w:rPr>
          <w:rFonts w:ascii="Trebuchet MS" w:hAnsi="Trebuchet MS"/>
          <w:sz w:val="24"/>
          <w:szCs w:val="24"/>
        </w:rPr>
        <w:t>:</w:t>
      </w:r>
      <w:r w:rsidR="008C3830" w:rsidRPr="008C3830">
        <w:t xml:space="preserve"> </w:t>
      </w:r>
      <w:r w:rsidR="008C3830" w:rsidRPr="008C3830">
        <w:rPr>
          <w:rFonts w:ascii="Trebuchet MS" w:hAnsi="Trebuchet MS"/>
          <w:sz w:val="24"/>
          <w:szCs w:val="24"/>
        </w:rPr>
        <w:t xml:space="preserve">reprezintă serviciul din care face parte – la acţiunile desfăşurate în domeniul său de activitate – pe baza împuternicirii/nominalizării de către superiorul său </w:t>
      </w:r>
    </w:p>
    <w:p w14:paraId="0FAA6436" w14:textId="77777777" w:rsidR="00715451" w:rsidRDefault="00715451" w:rsidP="008C3830">
      <w:pPr>
        <w:rPr>
          <w:rFonts w:ascii="Trebuchet MS" w:hAnsi="Trebuchet MS"/>
          <w:b/>
          <w:bCs/>
          <w:i/>
          <w:iCs/>
          <w:sz w:val="24"/>
          <w:szCs w:val="24"/>
        </w:rPr>
      </w:pPr>
    </w:p>
    <w:p w14:paraId="072AD276" w14:textId="7067264C" w:rsidR="001179E2" w:rsidRPr="00697F0B" w:rsidRDefault="001179E2" w:rsidP="008C3830">
      <w:pPr>
        <w:rPr>
          <w:rFonts w:ascii="Trebuchet MS" w:hAnsi="Trebuchet MS"/>
          <w:b/>
          <w:bCs/>
          <w:i/>
          <w:iCs/>
          <w:sz w:val="24"/>
          <w:szCs w:val="24"/>
        </w:rPr>
      </w:pPr>
      <w:r w:rsidRPr="00697F0B">
        <w:rPr>
          <w:rFonts w:ascii="Trebuchet MS" w:hAnsi="Trebuchet MS"/>
          <w:b/>
          <w:bCs/>
          <w:i/>
          <w:iCs/>
          <w:sz w:val="24"/>
          <w:szCs w:val="24"/>
        </w:rPr>
        <w:t>Extern:</w:t>
      </w:r>
    </w:p>
    <w:p w14:paraId="10D8A321" w14:textId="5266F519" w:rsidR="001179E2" w:rsidRPr="001179E2" w:rsidRDefault="001179E2" w:rsidP="001179E2">
      <w:pPr>
        <w:rPr>
          <w:rFonts w:ascii="Trebuchet MS" w:hAnsi="Trebuchet MS"/>
          <w:sz w:val="24"/>
          <w:szCs w:val="24"/>
        </w:rPr>
      </w:pPr>
      <w:r w:rsidRPr="001179E2">
        <w:rPr>
          <w:rFonts w:ascii="Trebuchet MS" w:hAnsi="Trebuchet MS"/>
          <w:sz w:val="24"/>
          <w:szCs w:val="24"/>
        </w:rPr>
        <w:t>a)Cu instituții sau autorități publice</w:t>
      </w:r>
      <w:r w:rsidR="008C3830">
        <w:rPr>
          <w:rFonts w:ascii="Trebuchet MS" w:hAnsi="Trebuchet MS"/>
          <w:sz w:val="24"/>
          <w:szCs w:val="24"/>
        </w:rPr>
        <w:t xml:space="preserve">: </w:t>
      </w:r>
      <w:r w:rsidR="008C3830" w:rsidRPr="00576691">
        <w:rPr>
          <w:rFonts w:ascii="Trebuchet MS" w:hAnsi="Trebuchet MS" w:cstheme="minorHAnsi"/>
          <w:sz w:val="24"/>
          <w:szCs w:val="24"/>
        </w:rPr>
        <w:t>când este necesar, pentru desfăşurarea activităţilor specifice din fişa postului</w:t>
      </w:r>
    </w:p>
    <w:p w14:paraId="61F6ED8C" w14:textId="360FE0BC" w:rsidR="001179E2" w:rsidRPr="001179E2" w:rsidRDefault="001179E2" w:rsidP="001179E2">
      <w:pPr>
        <w:rPr>
          <w:rFonts w:ascii="Trebuchet MS" w:hAnsi="Trebuchet MS"/>
          <w:sz w:val="24"/>
          <w:szCs w:val="24"/>
        </w:rPr>
      </w:pPr>
      <w:r w:rsidRPr="001179E2">
        <w:rPr>
          <w:rFonts w:ascii="Trebuchet MS" w:hAnsi="Trebuchet MS"/>
          <w:sz w:val="24"/>
          <w:szCs w:val="24"/>
        </w:rPr>
        <w:t>b)Cu instituții private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5903F56A" w14:textId="244236F4" w:rsidR="001179E2" w:rsidRPr="001179E2" w:rsidRDefault="001179E2" w:rsidP="001179E2">
      <w:pPr>
        <w:rPr>
          <w:rFonts w:ascii="Trebuchet MS" w:hAnsi="Trebuchet MS"/>
          <w:sz w:val="24"/>
          <w:szCs w:val="24"/>
        </w:rPr>
      </w:pPr>
      <w:r w:rsidRPr="001179E2">
        <w:rPr>
          <w:rFonts w:ascii="Trebuchet MS" w:hAnsi="Trebuchet MS"/>
          <w:sz w:val="24"/>
          <w:szCs w:val="24"/>
        </w:rPr>
        <w:t>c)Cu instituții internaționale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63C309D7" w14:textId="77777777" w:rsidR="001179E2" w:rsidRPr="001179E2" w:rsidRDefault="001179E2" w:rsidP="001179E2">
      <w:pPr>
        <w:rPr>
          <w:rFonts w:ascii="Trebuchet MS" w:hAnsi="Trebuchet MS"/>
          <w:sz w:val="24"/>
          <w:szCs w:val="24"/>
        </w:rPr>
      </w:pPr>
    </w:p>
    <w:sectPr w:rsidR="001179E2" w:rsidRPr="001179E2" w:rsidSect="009C0E64">
      <w:headerReference w:type="default" r:id="rId9"/>
      <w:footerReference w:type="default" r:id="rId10"/>
      <w:pgSz w:w="11906" w:h="16838"/>
      <w:pgMar w:top="709" w:right="1274"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B24B4" w14:textId="77777777" w:rsidR="00FD4759" w:rsidRDefault="00FD4759" w:rsidP="00270CF9">
      <w:pPr>
        <w:spacing w:after="0" w:line="240" w:lineRule="auto"/>
      </w:pPr>
      <w:r>
        <w:separator/>
      </w:r>
    </w:p>
  </w:endnote>
  <w:endnote w:type="continuationSeparator" w:id="0">
    <w:p w14:paraId="69741BB2" w14:textId="77777777" w:rsidR="00FD4759" w:rsidRDefault="00FD4759"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04981" w14:textId="77777777" w:rsidR="00FD4759" w:rsidRDefault="00FD4759" w:rsidP="00270CF9">
      <w:pPr>
        <w:spacing w:after="0" w:line="240" w:lineRule="auto"/>
      </w:pPr>
      <w:r>
        <w:separator/>
      </w:r>
    </w:p>
  </w:footnote>
  <w:footnote w:type="continuationSeparator" w:id="0">
    <w:p w14:paraId="12563AD8" w14:textId="77777777" w:rsidR="00FD4759" w:rsidRDefault="00FD4759"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F762F9"/>
    <w:multiLevelType w:val="hybridMultilevel"/>
    <w:tmpl w:val="6560A61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AED585F"/>
    <w:multiLevelType w:val="hybridMultilevel"/>
    <w:tmpl w:val="173262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1E66783"/>
    <w:multiLevelType w:val="hybridMultilevel"/>
    <w:tmpl w:val="AE743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17"/>
  </w:num>
  <w:num w:numId="2" w16cid:durableId="1271819131">
    <w:abstractNumId w:val="24"/>
  </w:num>
  <w:num w:numId="3" w16cid:durableId="2049408499">
    <w:abstractNumId w:val="33"/>
  </w:num>
  <w:num w:numId="4" w16cid:durableId="1544361590">
    <w:abstractNumId w:val="28"/>
  </w:num>
  <w:num w:numId="5" w16cid:durableId="1919554203">
    <w:abstractNumId w:val="38"/>
  </w:num>
  <w:num w:numId="6" w16cid:durableId="1161315696">
    <w:abstractNumId w:val="3"/>
  </w:num>
  <w:num w:numId="7" w16cid:durableId="739135129">
    <w:abstractNumId w:val="37"/>
  </w:num>
  <w:num w:numId="8" w16cid:durableId="1457944555">
    <w:abstractNumId w:val="23"/>
  </w:num>
  <w:num w:numId="9" w16cid:durableId="1763984663">
    <w:abstractNumId w:val="14"/>
  </w:num>
  <w:num w:numId="10" w16cid:durableId="2125998237">
    <w:abstractNumId w:val="16"/>
  </w:num>
  <w:num w:numId="11" w16cid:durableId="412239214">
    <w:abstractNumId w:val="5"/>
  </w:num>
  <w:num w:numId="12" w16cid:durableId="987435642">
    <w:abstractNumId w:val="12"/>
  </w:num>
  <w:num w:numId="13" w16cid:durableId="1670938157">
    <w:abstractNumId w:val="30"/>
  </w:num>
  <w:num w:numId="14" w16cid:durableId="1873223527">
    <w:abstractNumId w:val="29"/>
  </w:num>
  <w:num w:numId="15" w16cid:durableId="1224413409">
    <w:abstractNumId w:val="25"/>
  </w:num>
  <w:num w:numId="16" w16cid:durableId="674693479">
    <w:abstractNumId w:val="40"/>
  </w:num>
  <w:num w:numId="17" w16cid:durableId="1614240527">
    <w:abstractNumId w:val="19"/>
  </w:num>
  <w:num w:numId="18" w16cid:durableId="2118058462">
    <w:abstractNumId w:val="10"/>
  </w:num>
  <w:num w:numId="19" w16cid:durableId="240141826">
    <w:abstractNumId w:val="20"/>
  </w:num>
  <w:num w:numId="20" w16cid:durableId="1326713153">
    <w:abstractNumId w:val="21"/>
  </w:num>
  <w:num w:numId="21" w16cid:durableId="1408527849">
    <w:abstractNumId w:val="9"/>
  </w:num>
  <w:num w:numId="22" w16cid:durableId="190991830">
    <w:abstractNumId w:val="36"/>
  </w:num>
  <w:num w:numId="23" w16cid:durableId="2011716700">
    <w:abstractNumId w:val="4"/>
  </w:num>
  <w:num w:numId="24" w16cid:durableId="1747222471">
    <w:abstractNumId w:val="27"/>
  </w:num>
  <w:num w:numId="25" w16cid:durableId="291250442">
    <w:abstractNumId w:val="31"/>
  </w:num>
  <w:num w:numId="26" w16cid:durableId="2042854463">
    <w:abstractNumId w:val="13"/>
  </w:num>
  <w:num w:numId="27" w16cid:durableId="1419445204">
    <w:abstractNumId w:val="34"/>
  </w:num>
  <w:num w:numId="28" w16cid:durableId="548759880">
    <w:abstractNumId w:val="6"/>
  </w:num>
  <w:num w:numId="29" w16cid:durableId="1401247710">
    <w:abstractNumId w:val="2"/>
  </w:num>
  <w:num w:numId="30" w16cid:durableId="482506265">
    <w:abstractNumId w:val="15"/>
  </w:num>
  <w:num w:numId="31" w16cid:durableId="1314260716">
    <w:abstractNumId w:val="41"/>
  </w:num>
  <w:num w:numId="32" w16cid:durableId="1511601870">
    <w:abstractNumId w:val="0"/>
  </w:num>
  <w:num w:numId="33" w16cid:durableId="1791052765">
    <w:abstractNumId w:val="11"/>
  </w:num>
  <w:num w:numId="34" w16cid:durableId="1897424533">
    <w:abstractNumId w:val="43"/>
  </w:num>
  <w:num w:numId="35" w16cid:durableId="1302884050">
    <w:abstractNumId w:val="22"/>
  </w:num>
  <w:num w:numId="36" w16cid:durableId="1364525415">
    <w:abstractNumId w:val="26"/>
  </w:num>
  <w:num w:numId="37" w16cid:durableId="1712534313">
    <w:abstractNumId w:val="8"/>
  </w:num>
  <w:num w:numId="38" w16cid:durableId="1766916919">
    <w:abstractNumId w:val="32"/>
  </w:num>
  <w:num w:numId="39" w16cid:durableId="1329404776">
    <w:abstractNumId w:val="42"/>
  </w:num>
  <w:num w:numId="40" w16cid:durableId="1864513823">
    <w:abstractNumId w:val="18"/>
  </w:num>
  <w:num w:numId="41" w16cid:durableId="96945149">
    <w:abstractNumId w:val="7"/>
  </w:num>
  <w:num w:numId="42" w16cid:durableId="233399656">
    <w:abstractNumId w:val="1"/>
  </w:num>
  <w:num w:numId="43" w16cid:durableId="578561917">
    <w:abstractNumId w:val="35"/>
  </w:num>
  <w:num w:numId="44" w16cid:durableId="1938440258">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10AF6"/>
    <w:rsid w:val="00046E48"/>
    <w:rsid w:val="000555D7"/>
    <w:rsid w:val="00055E20"/>
    <w:rsid w:val="000643F6"/>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B103E"/>
    <w:rsid w:val="001B6328"/>
    <w:rsid w:val="001C2D43"/>
    <w:rsid w:val="001D4D71"/>
    <w:rsid w:val="001F032C"/>
    <w:rsid w:val="001F1A46"/>
    <w:rsid w:val="001F1D3C"/>
    <w:rsid w:val="00203A0B"/>
    <w:rsid w:val="00210244"/>
    <w:rsid w:val="00210F09"/>
    <w:rsid w:val="00217D4E"/>
    <w:rsid w:val="00223055"/>
    <w:rsid w:val="00225A5C"/>
    <w:rsid w:val="00237245"/>
    <w:rsid w:val="00237D6C"/>
    <w:rsid w:val="0024715E"/>
    <w:rsid w:val="00270CF9"/>
    <w:rsid w:val="00277FDA"/>
    <w:rsid w:val="0029294F"/>
    <w:rsid w:val="00295135"/>
    <w:rsid w:val="002A1777"/>
    <w:rsid w:val="002A52F2"/>
    <w:rsid w:val="002B4EEF"/>
    <w:rsid w:val="002C3888"/>
    <w:rsid w:val="002D6B6D"/>
    <w:rsid w:val="002E4D2B"/>
    <w:rsid w:val="003015DB"/>
    <w:rsid w:val="00301FFF"/>
    <w:rsid w:val="00310779"/>
    <w:rsid w:val="0031238A"/>
    <w:rsid w:val="003135FC"/>
    <w:rsid w:val="0032582E"/>
    <w:rsid w:val="0035423F"/>
    <w:rsid w:val="00356BDB"/>
    <w:rsid w:val="003650B5"/>
    <w:rsid w:val="00371C41"/>
    <w:rsid w:val="00374B56"/>
    <w:rsid w:val="003828E4"/>
    <w:rsid w:val="003856F8"/>
    <w:rsid w:val="003872E0"/>
    <w:rsid w:val="00391042"/>
    <w:rsid w:val="00396339"/>
    <w:rsid w:val="003A5136"/>
    <w:rsid w:val="003A555A"/>
    <w:rsid w:val="003C3D0C"/>
    <w:rsid w:val="003C51CA"/>
    <w:rsid w:val="003C63CF"/>
    <w:rsid w:val="003C6E94"/>
    <w:rsid w:val="003C6E9F"/>
    <w:rsid w:val="003D07A4"/>
    <w:rsid w:val="003D26D9"/>
    <w:rsid w:val="003D4024"/>
    <w:rsid w:val="003E48CF"/>
    <w:rsid w:val="003E7A67"/>
    <w:rsid w:val="003F641C"/>
    <w:rsid w:val="00417E6C"/>
    <w:rsid w:val="00421809"/>
    <w:rsid w:val="00431782"/>
    <w:rsid w:val="00437531"/>
    <w:rsid w:val="00454682"/>
    <w:rsid w:val="00454CD2"/>
    <w:rsid w:val="004569F3"/>
    <w:rsid w:val="00471C47"/>
    <w:rsid w:val="00477768"/>
    <w:rsid w:val="00480430"/>
    <w:rsid w:val="0048080A"/>
    <w:rsid w:val="0048147A"/>
    <w:rsid w:val="00486616"/>
    <w:rsid w:val="004A1859"/>
    <w:rsid w:val="004B39F4"/>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626D6E"/>
    <w:rsid w:val="00637A13"/>
    <w:rsid w:val="00655298"/>
    <w:rsid w:val="0065764C"/>
    <w:rsid w:val="00663094"/>
    <w:rsid w:val="0067066F"/>
    <w:rsid w:val="006838B0"/>
    <w:rsid w:val="00683AE6"/>
    <w:rsid w:val="00684ABE"/>
    <w:rsid w:val="0069182E"/>
    <w:rsid w:val="00692DB9"/>
    <w:rsid w:val="00697F0B"/>
    <w:rsid w:val="006A5F50"/>
    <w:rsid w:val="006C03A3"/>
    <w:rsid w:val="006C3924"/>
    <w:rsid w:val="006C4314"/>
    <w:rsid w:val="006C47AC"/>
    <w:rsid w:val="006C7191"/>
    <w:rsid w:val="006D700E"/>
    <w:rsid w:val="006E1C09"/>
    <w:rsid w:val="006E3FE7"/>
    <w:rsid w:val="006F6ABE"/>
    <w:rsid w:val="00707D50"/>
    <w:rsid w:val="00710C56"/>
    <w:rsid w:val="00715451"/>
    <w:rsid w:val="00715D89"/>
    <w:rsid w:val="00721D80"/>
    <w:rsid w:val="007355CF"/>
    <w:rsid w:val="00741501"/>
    <w:rsid w:val="00746522"/>
    <w:rsid w:val="00746A19"/>
    <w:rsid w:val="00753077"/>
    <w:rsid w:val="007531CA"/>
    <w:rsid w:val="007602C9"/>
    <w:rsid w:val="0077344E"/>
    <w:rsid w:val="0077598D"/>
    <w:rsid w:val="00787137"/>
    <w:rsid w:val="007A2A92"/>
    <w:rsid w:val="007A4779"/>
    <w:rsid w:val="007A4DC5"/>
    <w:rsid w:val="007A6A70"/>
    <w:rsid w:val="007A7C6E"/>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50465"/>
    <w:rsid w:val="00854FEA"/>
    <w:rsid w:val="008631E7"/>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752"/>
    <w:rsid w:val="009A7A12"/>
    <w:rsid w:val="009B62FC"/>
    <w:rsid w:val="009C0E64"/>
    <w:rsid w:val="009C2033"/>
    <w:rsid w:val="009C2BE2"/>
    <w:rsid w:val="009C51D1"/>
    <w:rsid w:val="009C5FC4"/>
    <w:rsid w:val="009C72B2"/>
    <w:rsid w:val="009D3138"/>
    <w:rsid w:val="009F07D3"/>
    <w:rsid w:val="009F0DD3"/>
    <w:rsid w:val="009F38FB"/>
    <w:rsid w:val="00A01B9C"/>
    <w:rsid w:val="00A157DE"/>
    <w:rsid w:val="00A22284"/>
    <w:rsid w:val="00A2598D"/>
    <w:rsid w:val="00A355D2"/>
    <w:rsid w:val="00A60331"/>
    <w:rsid w:val="00A70A6F"/>
    <w:rsid w:val="00A740B5"/>
    <w:rsid w:val="00A77BFF"/>
    <w:rsid w:val="00A808CD"/>
    <w:rsid w:val="00A86743"/>
    <w:rsid w:val="00A93270"/>
    <w:rsid w:val="00A9510E"/>
    <w:rsid w:val="00AA6EAA"/>
    <w:rsid w:val="00AB2B5B"/>
    <w:rsid w:val="00AC66E7"/>
    <w:rsid w:val="00AC7709"/>
    <w:rsid w:val="00AD00DC"/>
    <w:rsid w:val="00AD15A3"/>
    <w:rsid w:val="00AD2457"/>
    <w:rsid w:val="00AD3035"/>
    <w:rsid w:val="00AD4408"/>
    <w:rsid w:val="00AE6BF2"/>
    <w:rsid w:val="00AF2DDA"/>
    <w:rsid w:val="00AF3390"/>
    <w:rsid w:val="00AF5476"/>
    <w:rsid w:val="00AF5D8E"/>
    <w:rsid w:val="00B005E3"/>
    <w:rsid w:val="00B02D0C"/>
    <w:rsid w:val="00B03775"/>
    <w:rsid w:val="00B124E2"/>
    <w:rsid w:val="00B16A04"/>
    <w:rsid w:val="00B23361"/>
    <w:rsid w:val="00B26DEE"/>
    <w:rsid w:val="00B33FB1"/>
    <w:rsid w:val="00B4514B"/>
    <w:rsid w:val="00B51CE0"/>
    <w:rsid w:val="00B623BB"/>
    <w:rsid w:val="00B6577F"/>
    <w:rsid w:val="00B6700A"/>
    <w:rsid w:val="00BA6101"/>
    <w:rsid w:val="00BB58FB"/>
    <w:rsid w:val="00BC0E4F"/>
    <w:rsid w:val="00BC5755"/>
    <w:rsid w:val="00BC60F5"/>
    <w:rsid w:val="00BE7606"/>
    <w:rsid w:val="00C00341"/>
    <w:rsid w:val="00C015A8"/>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A75F1"/>
    <w:rsid w:val="00CB1FCA"/>
    <w:rsid w:val="00CD295D"/>
    <w:rsid w:val="00D03DAA"/>
    <w:rsid w:val="00D03E89"/>
    <w:rsid w:val="00D05BC8"/>
    <w:rsid w:val="00D163C0"/>
    <w:rsid w:val="00D207E3"/>
    <w:rsid w:val="00D34655"/>
    <w:rsid w:val="00D40D4A"/>
    <w:rsid w:val="00D47BC3"/>
    <w:rsid w:val="00D65A77"/>
    <w:rsid w:val="00D764DE"/>
    <w:rsid w:val="00D802CD"/>
    <w:rsid w:val="00D84432"/>
    <w:rsid w:val="00D866AC"/>
    <w:rsid w:val="00D9000B"/>
    <w:rsid w:val="00DA3F76"/>
    <w:rsid w:val="00DB204D"/>
    <w:rsid w:val="00DC78E9"/>
    <w:rsid w:val="00DD31E1"/>
    <w:rsid w:val="00DD3B1A"/>
    <w:rsid w:val="00DD4C83"/>
    <w:rsid w:val="00DD59EA"/>
    <w:rsid w:val="00E0175B"/>
    <w:rsid w:val="00E04D17"/>
    <w:rsid w:val="00E10580"/>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136E"/>
    <w:rsid w:val="00F334F2"/>
    <w:rsid w:val="00F35811"/>
    <w:rsid w:val="00F518F5"/>
    <w:rsid w:val="00F539C5"/>
    <w:rsid w:val="00F61F19"/>
    <w:rsid w:val="00F738D9"/>
    <w:rsid w:val="00F775E6"/>
    <w:rsid w:val="00F93C4B"/>
    <w:rsid w:val="00F97DD6"/>
    <w:rsid w:val="00FA6236"/>
    <w:rsid w:val="00FA7D50"/>
    <w:rsid w:val="00FB046B"/>
    <w:rsid w:val="00FB06E9"/>
    <w:rsid w:val="00FB1B23"/>
    <w:rsid w:val="00FD4759"/>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1040</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7</cp:revision>
  <cp:lastPrinted>2021-02-16T11:32:00Z</cp:lastPrinted>
  <dcterms:created xsi:type="dcterms:W3CDTF">2022-10-04T10:11:00Z</dcterms:created>
  <dcterms:modified xsi:type="dcterms:W3CDTF">2022-10-05T13:51:00Z</dcterms:modified>
</cp:coreProperties>
</file>